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8" w:type="dxa"/>
        <w:tblInd w:w="-972" w:type="dxa"/>
        <w:tblLook w:val="01E0"/>
      </w:tblPr>
      <w:tblGrid>
        <w:gridCol w:w="4787"/>
        <w:gridCol w:w="1800"/>
        <w:gridCol w:w="4321"/>
      </w:tblGrid>
      <w:tr w:rsidR="00070359" w:rsidTr="00070359">
        <w:trPr>
          <w:trHeight w:val="1984"/>
        </w:trPr>
        <w:tc>
          <w:tcPr>
            <w:tcW w:w="478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70359" w:rsidRDefault="00070359">
            <w:pPr>
              <w:pStyle w:val="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СЕЛЬСКАЯ АДМИНИСТРАЦИЯ </w:t>
            </w:r>
          </w:p>
          <w:p w:rsidR="00070359" w:rsidRDefault="00070359">
            <w:pPr>
              <w:pStyle w:val="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ТАЛДИНСКОГО</w:t>
            </w:r>
          </w:p>
          <w:p w:rsidR="00070359" w:rsidRDefault="00070359">
            <w:pPr>
              <w:pStyle w:val="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УСТЬ-КОКСИНСКОГО РАЙОНА</w:t>
            </w:r>
          </w:p>
          <w:p w:rsidR="00070359" w:rsidRDefault="00070359">
            <w:pPr>
              <w:pStyle w:val="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70359" w:rsidRDefault="0007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-434340</wp:posOffset>
                  </wp:positionV>
                  <wp:extent cx="911860" cy="838200"/>
                  <wp:effectExtent l="19050" t="0" r="2540" b="0"/>
                  <wp:wrapSquare wrapText="left"/>
                  <wp:docPr id="2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70359" w:rsidRDefault="0007035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 РЕСПУБЛИКАНЫН «КОКСУУ—ООЗЫ АЙМАГЫНДА»</w:t>
            </w:r>
          </w:p>
          <w:p w:rsidR="00070359" w:rsidRDefault="0007035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ТАЛДУ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J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УРТ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/>
                <w:sz w:val="28"/>
                <w:szCs w:val="28"/>
              </w:rPr>
              <w:t>ЕЕЗЕНИН JУРТ АДМИНИСТРАЦИЯЗЫ</w:t>
            </w:r>
          </w:p>
        </w:tc>
      </w:tr>
    </w:tbl>
    <w:p w:rsidR="00070359" w:rsidRDefault="00070359" w:rsidP="00070359">
      <w:pPr>
        <w:pStyle w:val="a5"/>
        <w:spacing w:line="228" w:lineRule="auto"/>
        <w:rPr>
          <w:szCs w:val="28"/>
        </w:rPr>
      </w:pPr>
      <w:r>
        <w:rPr>
          <w:szCs w:val="28"/>
        </w:rPr>
        <w:t>РАСПОРЯЖЕНИЕ</w:t>
      </w:r>
    </w:p>
    <w:p w:rsidR="00070359" w:rsidRDefault="00070359" w:rsidP="00070359">
      <w:pPr>
        <w:pStyle w:val="a5"/>
        <w:spacing w:line="228" w:lineRule="auto"/>
        <w:rPr>
          <w:szCs w:val="28"/>
        </w:rPr>
      </w:pPr>
    </w:p>
    <w:p w:rsidR="00070359" w:rsidRDefault="00070359" w:rsidP="00070359">
      <w:pPr>
        <w:pStyle w:val="a5"/>
        <w:spacing w:line="228" w:lineRule="auto"/>
        <w:jc w:val="both"/>
        <w:rPr>
          <w:b w:val="0"/>
          <w:sz w:val="24"/>
        </w:rPr>
      </w:pPr>
      <w:r>
        <w:rPr>
          <w:b w:val="0"/>
          <w:sz w:val="24"/>
        </w:rPr>
        <w:t>от 14 мая 2018 г.                                                                                                                     № 32</w:t>
      </w:r>
    </w:p>
    <w:p w:rsidR="00070359" w:rsidRDefault="00070359" w:rsidP="00070359">
      <w:pPr>
        <w:pStyle w:val="a5"/>
        <w:spacing w:line="228" w:lineRule="auto"/>
        <w:rPr>
          <w:sz w:val="24"/>
        </w:rPr>
      </w:pPr>
    </w:p>
    <w:p w:rsidR="00070359" w:rsidRDefault="00070359" w:rsidP="00070359">
      <w:pPr>
        <w:pStyle w:val="a5"/>
        <w:spacing w:line="228" w:lineRule="auto"/>
        <w:jc w:val="left"/>
        <w:rPr>
          <w:b w:val="0"/>
          <w:sz w:val="24"/>
        </w:rPr>
      </w:pPr>
      <w:r>
        <w:rPr>
          <w:b w:val="0"/>
          <w:sz w:val="24"/>
        </w:rPr>
        <w:t>Об утверждении Плана противодействия</w:t>
      </w:r>
    </w:p>
    <w:p w:rsidR="00070359" w:rsidRDefault="00070359" w:rsidP="00070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коррупции в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</w:t>
      </w:r>
    </w:p>
    <w:p w:rsidR="00070359" w:rsidRDefault="00070359" w:rsidP="00070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поселение на 2018-2023 годы</w:t>
      </w:r>
    </w:p>
    <w:p w:rsidR="00070359" w:rsidRDefault="00070359" w:rsidP="00070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359" w:rsidRDefault="00070359" w:rsidP="0007035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25.12.2008 года №273-ФЗ «О противодействии коррупции», Законом Республики Алтай от 05.03.2009 года №1-РЗ «О противодействии коррупции в Республике Алтай»,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70359" w:rsidRDefault="00070359" w:rsidP="000703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0359" w:rsidRDefault="00070359" w:rsidP="000703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070359" w:rsidRDefault="00070359" w:rsidP="000703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0359" w:rsidRDefault="00070359" w:rsidP="000703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План противодействия коррупции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на 2018-2023 годы согласно приложению.</w:t>
      </w:r>
    </w:p>
    <w:p w:rsidR="00070359" w:rsidRDefault="00070359" w:rsidP="000703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70359" w:rsidRDefault="00070359" w:rsidP="000703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принятия.</w:t>
      </w:r>
    </w:p>
    <w:p w:rsidR="00070359" w:rsidRDefault="00070359" w:rsidP="000703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0359" w:rsidRDefault="00070359" w:rsidP="0007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359" w:rsidRDefault="00070359" w:rsidP="00070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Глава администрации</w:t>
      </w:r>
    </w:p>
    <w:p w:rsidR="00070359" w:rsidRDefault="00070359" w:rsidP="00070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        В.П. Назарова</w:t>
      </w:r>
    </w:p>
    <w:p w:rsidR="00070359" w:rsidRDefault="00070359" w:rsidP="00070359">
      <w:pPr>
        <w:spacing w:after="0"/>
        <w:jc w:val="both"/>
        <w:rPr>
          <w:sz w:val="24"/>
          <w:szCs w:val="24"/>
        </w:rPr>
      </w:pPr>
    </w:p>
    <w:p w:rsidR="00070359" w:rsidRDefault="00070359" w:rsidP="00070359">
      <w:pPr>
        <w:jc w:val="both"/>
        <w:rPr>
          <w:sz w:val="24"/>
          <w:szCs w:val="24"/>
        </w:rPr>
      </w:pPr>
    </w:p>
    <w:p w:rsidR="00070359" w:rsidRDefault="00070359" w:rsidP="00070359">
      <w:pPr>
        <w:jc w:val="both"/>
        <w:rPr>
          <w:sz w:val="24"/>
          <w:szCs w:val="24"/>
        </w:rPr>
      </w:pPr>
    </w:p>
    <w:p w:rsidR="00070359" w:rsidRDefault="00070359" w:rsidP="00070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59" w:rsidRDefault="00070359" w:rsidP="00070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59" w:rsidRDefault="00070359" w:rsidP="00070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359" w:rsidRDefault="00070359" w:rsidP="00070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359" w:rsidRDefault="00070359" w:rsidP="00070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359" w:rsidRDefault="00070359" w:rsidP="00070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359" w:rsidRDefault="00070359" w:rsidP="00070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359" w:rsidRDefault="00070359" w:rsidP="00070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359" w:rsidRDefault="00070359" w:rsidP="00070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359" w:rsidRDefault="00070359" w:rsidP="00070359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070359" w:rsidRDefault="00070359" w:rsidP="00070359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распоряжением администрации</w:t>
      </w:r>
    </w:p>
    <w:p w:rsidR="00070359" w:rsidRDefault="00070359" w:rsidP="00070359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</w:t>
      </w:r>
    </w:p>
    <w:p w:rsidR="00070359" w:rsidRDefault="00070359" w:rsidP="00070359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от 14.05.2018 № 32</w:t>
      </w:r>
    </w:p>
    <w:p w:rsidR="00070359" w:rsidRDefault="00070359" w:rsidP="00070359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0359" w:rsidRDefault="00070359" w:rsidP="00070359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противодействия</w:t>
      </w:r>
    </w:p>
    <w:p w:rsidR="00070359" w:rsidRDefault="00070359" w:rsidP="00070359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коррупции в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Талдинского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070359" w:rsidRDefault="00070359" w:rsidP="00070359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2018-2023 годы</w:t>
      </w:r>
    </w:p>
    <w:tbl>
      <w:tblPr>
        <w:tblW w:w="10522" w:type="dxa"/>
        <w:tblCellSpacing w:w="15" w:type="dxa"/>
        <w:tblInd w:w="-549" w:type="dxa"/>
        <w:shd w:val="clear" w:color="auto" w:fill="FFFFFF"/>
        <w:tblLook w:val="04A0"/>
      </w:tblPr>
      <w:tblGrid>
        <w:gridCol w:w="464"/>
        <w:gridCol w:w="37"/>
        <w:gridCol w:w="2584"/>
        <w:gridCol w:w="2220"/>
        <w:gridCol w:w="35"/>
        <w:gridCol w:w="1750"/>
        <w:gridCol w:w="3432"/>
      </w:tblGrid>
      <w:tr w:rsidR="00070359" w:rsidTr="00070359">
        <w:trPr>
          <w:tblCellSpacing w:w="15" w:type="dxa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70359" w:rsidTr="00070359">
        <w:trPr>
          <w:tblCellSpacing w:w="15" w:type="dxa"/>
        </w:trPr>
        <w:tc>
          <w:tcPr>
            <w:tcW w:w="104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Совершенствование организационных основ противодействия коррупции</w:t>
            </w:r>
          </w:p>
        </w:tc>
      </w:tr>
      <w:tr w:rsidR="00070359" w:rsidTr="00070359">
        <w:trPr>
          <w:trHeight w:val="2055"/>
          <w:tblCellSpacing w:w="15" w:type="dxa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нормативной правовой базы законодательства Российской Федерации и Республики Алтай по вопросам противодействия коррупции на предмет внесения изменений в действующие акты и принятия соответствующих муниципальных актов</w:t>
            </w:r>
          </w:p>
        </w:tc>
        <w:tc>
          <w:tcPr>
            <w:tcW w:w="2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и рекомендаций, установленных федеральным и региональным законодательством</w:t>
            </w:r>
          </w:p>
        </w:tc>
      </w:tr>
      <w:tr w:rsidR="00070359" w:rsidTr="00070359">
        <w:trPr>
          <w:tblCellSpacing w:w="15" w:type="dxa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обзора изменений законодательства Российской Федерации и Республики Алтай по вопросам противодействия коррупции для ознакомления муниципальных служащих</w:t>
            </w:r>
          </w:p>
        </w:tc>
        <w:tc>
          <w:tcPr>
            <w:tcW w:w="2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просвещение муниципальных служащих</w:t>
            </w:r>
          </w:p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вопросах противодействия коррупции</w:t>
            </w:r>
          </w:p>
        </w:tc>
      </w:tr>
      <w:tr w:rsidR="00070359" w:rsidTr="00070359">
        <w:trPr>
          <w:tblCellSpacing w:w="15" w:type="dxa"/>
        </w:trPr>
        <w:tc>
          <w:tcPr>
            <w:tcW w:w="104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образование, пропаганда</w:t>
            </w:r>
          </w:p>
        </w:tc>
      </w:tr>
      <w:tr w:rsidR="00070359" w:rsidTr="00070359">
        <w:trPr>
          <w:trHeight w:val="870"/>
          <w:tblCellSpacing w:w="15" w:type="dxa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 установленном порядке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экспертизы проектов нормативных правовых актов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нормативных правовых актов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нормативно правовым актом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и устранение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 в нормативных правовых актах, их проектах</w:t>
            </w:r>
          </w:p>
        </w:tc>
      </w:tr>
      <w:tr w:rsidR="00070359" w:rsidTr="00070359">
        <w:trPr>
          <w:tblCellSpacing w:w="15" w:type="dxa"/>
        </w:trPr>
        <w:tc>
          <w:tcPr>
            <w:tcW w:w="104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Оптимизация и конкретизация полномочий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Талдинского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070359" w:rsidTr="00070359">
        <w:trPr>
          <w:tblCellSpacing w:w="15" w:type="dxa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муниципальных услуг в соответствии с административными регламентами муниципальных функций и муниципальных услуг, исполняемых (предоставляемых) Администрацией сельского поселения</w:t>
            </w:r>
          </w:p>
        </w:tc>
        <w:tc>
          <w:tcPr>
            <w:tcW w:w="2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административных регламентов, в соответствии с федеральным законодательством</w:t>
            </w:r>
          </w:p>
        </w:tc>
      </w:tr>
      <w:tr w:rsidR="00070359" w:rsidTr="00070359">
        <w:trPr>
          <w:tblCellSpacing w:w="15" w:type="dxa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ведения реестра муниципальных функций и муниципальных услуг, исполняемых 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при предоставлении новых муниципальных услуг (функций)</w:t>
            </w:r>
          </w:p>
        </w:tc>
      </w:tr>
      <w:tr w:rsidR="00070359" w:rsidTr="00070359">
        <w:trPr>
          <w:trHeight w:val="765"/>
          <w:tblCellSpacing w:w="15" w:type="dxa"/>
        </w:trPr>
        <w:tc>
          <w:tcPr>
            <w:tcW w:w="104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Меры по совершенствованию муниципального управления в целях предупреждения коррупции</w:t>
            </w:r>
          </w:p>
          <w:p w:rsidR="00070359" w:rsidRDefault="0007035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Внедрение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механизмов в рамках реализации кадровой политики</w:t>
            </w:r>
          </w:p>
        </w:tc>
      </w:tr>
      <w:tr w:rsidR="00070359" w:rsidTr="00070359">
        <w:trPr>
          <w:tblCellSpacing w:w="15" w:type="dxa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муниципальными служащими обязанности по 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070359" w:rsidTr="00070359">
        <w:trPr>
          <w:tblCellSpacing w:w="15" w:type="dxa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своевременностью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14 мая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фактов не представления муниципальными служащими, депутатами сведений о доходах, о расходах, об имуществе и обязательствах имущественного характера в целях привлечения их к ответственности</w:t>
            </w:r>
          </w:p>
        </w:tc>
      </w:tr>
      <w:tr w:rsidR="00070359" w:rsidTr="00070359">
        <w:trPr>
          <w:tblCellSpacing w:w="15" w:type="dxa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контроля в случаях, предусмотренных законодательством, за исполнением обязанностей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служащего при заключении трудового договора и (или) гражданско-правового договора после ухода с муниципальной службы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трех месяцев со дня увольнения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муниципальными служащими установленных законодательством обязанностей</w:t>
            </w:r>
          </w:p>
        </w:tc>
      </w:tr>
      <w:tr w:rsidR="00070359" w:rsidTr="00070359">
        <w:trPr>
          <w:trHeight w:val="165"/>
          <w:tblCellSpacing w:w="15" w:type="dxa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порядка заключения трудовых договоров с бывшими государственными, муниципальными служащими, условий замещения ими должностей, а также уведомления представителя нанимателя (работодателя) по предыдущему месту их работы о заключении таких договоров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дней со дня заключения трудового договора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муниципальными служащими установленных законодательством обязанностей</w:t>
            </w:r>
          </w:p>
        </w:tc>
      </w:tr>
      <w:tr w:rsidR="00070359" w:rsidTr="00070359">
        <w:trPr>
          <w:trHeight w:val="165"/>
          <w:tblCellSpacing w:w="15" w:type="dxa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порядка соблюдения муниципальными служащими требований об урегулировании конфликта интересов (о возникновении личной заинтересованности при исполнении должностных обязанностей, которая приводит или может привести к конфликту интересов)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поступления письменного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359" w:rsidRDefault="00070359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муниципальными служащими, представителем нанимателя (работодателем) требований об урегулировании конфликта интересов</w:t>
            </w:r>
          </w:p>
        </w:tc>
      </w:tr>
      <w:tr w:rsidR="00070359" w:rsidTr="00070359">
        <w:trPr>
          <w:trHeight w:val="165"/>
          <w:tblCellSpacing w:w="15" w:type="dxa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рассмотрению уведомлений о факте обращения в целях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 представляемых муниципальными служащими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срок, установленный нормативным правовым актом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359" w:rsidRDefault="00070359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профилактика коррупционных проявлений</w:t>
            </w:r>
          </w:p>
        </w:tc>
      </w:tr>
      <w:tr w:rsidR="00070359" w:rsidTr="00070359">
        <w:trPr>
          <w:trHeight w:val="342"/>
          <w:tblCellSpacing w:w="15" w:type="dxa"/>
        </w:trPr>
        <w:tc>
          <w:tcPr>
            <w:tcW w:w="104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доступа граждан к информации о деятельности администрации</w:t>
            </w:r>
          </w:p>
        </w:tc>
      </w:tr>
      <w:tr w:rsidR="00070359" w:rsidTr="00070359">
        <w:trPr>
          <w:tblCellSpacing w:w="15" w:type="dxa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нормативных правовых актов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и сельского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сети «Интернет»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граждан и организаций к информации о деятельности</w:t>
            </w:r>
          </w:p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070359" w:rsidTr="00070359">
        <w:trPr>
          <w:tblCellSpacing w:w="15" w:type="dxa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размещения сведений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доходах, об имуществе и обязательствах имущественного характера лиц, замещающих муниципальные должности и муниципальных служащих, депутатов сельского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и членов их семей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и предоставления этих сведений общероссийским средствам массовой информации для опубликования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срока установленного муниципальным правовым актом.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исполнения требований законодательства о порядке и сроках размещения сведений</w:t>
            </w:r>
          </w:p>
        </w:tc>
      </w:tr>
      <w:tr w:rsidR="00070359" w:rsidTr="00070359">
        <w:trPr>
          <w:tblCellSpacing w:w="15" w:type="dxa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раздела «Противодействие коррупции» на официальном сайте Администрации сельского поселения в информационно-телекоммуникационной сети «Интернет»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доступа граждан и организаций к информации об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Администрации сельского поселения</w:t>
            </w:r>
          </w:p>
        </w:tc>
      </w:tr>
      <w:tr w:rsidR="00070359" w:rsidTr="00070359">
        <w:trPr>
          <w:trHeight w:val="45"/>
          <w:tblCellSpacing w:w="15" w:type="dxa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опубликования сведений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численности лиц, замещающих должности муниципальной службы с указанием финансовых затрат на их содержание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25 числа месяца следующего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070359" w:rsidRDefault="00070359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отчетным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Бухгалтер администрации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359" w:rsidRDefault="00070359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граждан к информации</w:t>
            </w:r>
          </w:p>
        </w:tc>
      </w:tr>
      <w:tr w:rsidR="00070359" w:rsidTr="00070359">
        <w:trPr>
          <w:trHeight w:val="45"/>
          <w:tblCellSpacing w:w="15" w:type="dxa"/>
        </w:trPr>
        <w:tc>
          <w:tcPr>
            <w:tcW w:w="104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359" w:rsidRDefault="000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реализацией мероприятий плана по противодействию коррупции</w:t>
            </w:r>
          </w:p>
          <w:p w:rsidR="00070359" w:rsidRDefault="00070359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Талдинского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070359" w:rsidTr="00070359">
        <w:trPr>
          <w:trHeight w:val="45"/>
          <w:tblCellSpacing w:w="15" w:type="dxa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отчета о реализации мероприятий плана по противодействию коррупции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–IV квартал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359" w:rsidRDefault="00070359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359" w:rsidRDefault="00070359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мероприятий плана</w:t>
            </w:r>
          </w:p>
        </w:tc>
      </w:tr>
    </w:tbl>
    <w:p w:rsidR="006915D0" w:rsidRDefault="006915D0"/>
    <w:sectPr w:rsidR="006915D0" w:rsidSect="0069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t Tex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359"/>
    <w:rsid w:val="00070359"/>
    <w:rsid w:val="00551CE6"/>
    <w:rsid w:val="0069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0359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70359"/>
    <w:rPr>
      <w:rFonts w:ascii="Alt Text" w:eastAsia="Times New Roman" w:hAnsi="Alt Text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07035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0703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5">
    <w:name w:val="Статья"/>
    <w:basedOn w:val="a"/>
    <w:next w:val="a"/>
    <w:rsid w:val="00070359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1177</Words>
  <Characters>6710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талда</dc:creator>
  <cp:lastModifiedBy>талда</cp:lastModifiedBy>
  <cp:revision>2</cp:revision>
  <dcterms:created xsi:type="dcterms:W3CDTF">2021-11-29T08:41:00Z</dcterms:created>
  <dcterms:modified xsi:type="dcterms:W3CDTF">2021-11-29T08:42:00Z</dcterms:modified>
</cp:coreProperties>
</file>